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65" w:rsidRDefault="00197143" w:rsidP="00FD3A65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u w:val="single"/>
          <w:shd w:val="clear" w:color="auto" w:fill="FFFFFF"/>
        </w:rPr>
      </w:pPr>
      <w:r w:rsidRPr="00197143">
        <w:rPr>
          <w:rFonts w:ascii="Times New Roman" w:hAnsi="Times New Roman" w:cs="Times New Roman"/>
          <w:b/>
          <w:color w:val="2A2A2A"/>
          <w:sz w:val="28"/>
          <w:szCs w:val="28"/>
          <w:u w:val="single"/>
          <w:shd w:val="clear" w:color="auto" w:fill="FFFFFF"/>
        </w:rPr>
        <w:t>Значимость формирования чувства ритма у детей дошкольного возраста.</w:t>
      </w:r>
      <w:r w:rsidR="00FD3A65" w:rsidRPr="00FD3A65">
        <w:rPr>
          <w:rFonts w:ascii="Times New Roman" w:hAnsi="Times New Roman" w:cs="Times New Roman"/>
          <w:b/>
          <w:color w:val="2A2A2A"/>
          <w:sz w:val="28"/>
          <w:szCs w:val="28"/>
          <w:u w:val="single"/>
          <w:shd w:val="clear" w:color="auto" w:fill="FFFFFF"/>
        </w:rPr>
        <w:t xml:space="preserve"> </w:t>
      </w:r>
    </w:p>
    <w:p w:rsidR="00FD3A65" w:rsidRDefault="00FD3A65" w:rsidP="00FD3A65">
      <w:pPr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D3A6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Консультация для родителей и педагогов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FD3A65" w:rsidRPr="00FD3A65" w:rsidRDefault="00FD3A65" w:rsidP="00FD3A65">
      <w:pPr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                                 Музыкального руководителя Кузнецовой Н.В.</w:t>
      </w:r>
    </w:p>
    <w:p w:rsidR="00197143" w:rsidRPr="00197143" w:rsidRDefault="00FD3A65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         </w:t>
      </w:r>
      <w:r w:rsidR="00197143"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Одной из главных задач всестороннего развития ребенка является воспитание музыкальной культуры. Приобщая детей к разнообразным видам музыкальной деятельности, мы развиваем общую музыкальность ребенка, его музыкальные способности (ладовое чувство, музыкально-слуховые представления, чувство ритма).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Ритм - важное средство музыкальной выразительности. </w:t>
      </w:r>
      <w:proofErr w:type="gram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 нашей стране его сущность и восприятие рассматривается в музыкальной теории, музыкальной психологии и педагогике с XIX века авторами Б.М. Тепловым, Н.А. Ветлугиной, В.В.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Медушевским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Е.А.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Назайкинским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О.П.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Радыновой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К.В. Тарасовой, Л.Н.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Комиссаровой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как совокупность составляющих его компонентов - темпа, метра, ритмического рисунка и обуславливается эмоционально-образным содержанием музыкального произведения в тесной взаимосвязи с мелодией</w:t>
      </w:r>
      <w:proofErr w:type="gram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гармонией, тембром.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Слово ритм применяется по отношению к самым разнообразным случаям и имеет очень широкое распространение. В переводе с </w:t>
      </w:r>
      <w:proofErr w:type="gram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греческого</w:t>
      </w:r>
      <w:proofErr w:type="gram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ритм – соразмерность, чередование различных длительностей звуков в музыке. Ритм, в отличие от других важнейших элементов музыкального языка – гармонии, мелодики, принадлежит не только музыке, но и другим видам искусств – поэзии, танцу и так далее.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музыке ритм — это её распределение во времени — последовательность длительностей звуков, отвлечённая от их высоты (ритмический рисунок в отличие от мелодического)</w:t>
      </w:r>
      <w:proofErr w:type="gram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.Ч</w:t>
      </w:r>
      <w:proofErr w:type="gram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увство ритма - это одна из музыкальных способностей, без которой практически невозможна никакая музыкальная деятельность, а ритм – один из центральных, основополагающих элементов музыки. Н. И.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Льговская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даёт следующее понятие: «Чувство ритма – это способность активно воспринимать музыку, чувствуя её эмоциональную выразительность, и точно воспроизводить её».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Поэтому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 xml:space="preserve"> Новейшие научные исследования в области музыкальной педагогики и опыт многих дошкольных учреждений, а также исторический опыт свидетельствуют о том, что музыкальное воспитание оказывает влияние на всестороннее развитие личности. Основоположником современной теории ритмического воспитания явился швейцарский музыкант, педагог, пианист и дирижер Жак Эмиль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Далькроз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(1865-1950), который считал, что ребенку сначала надо пережить то, что он впоследствии должен усвоить. Система ритмического воспитания получила широкое распространение ещё в начале ХХ века. Его метод сводился к тому, чтобы, используя специально подобранные тренировочные упражнения, развивать у детей (начиная с дошкольного возраста) музыкальный слух, память, ритмичность, пластичную выразительность движений. В основу системы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Далькроза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положено понятие ритма как универсального начала. Ритм формирует тело и дух человека, избавляет от комплексов, помогает осознать свои силы и обрести радость жизни через творчество.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Его продолжателем стал немецкий композитор и педагог Карл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Орф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(1895-1982). Большое внимание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К.Орф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уделял ритмическому воспитанию, основой которого становятся движение, речь и игра на элементарных музыкальных инструментах. В составную часть занятий входят гимнастические упражнения, которые способствуют развитию чувства ритма через динамику движений. </w:t>
      </w:r>
      <w:proofErr w:type="gram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Это разнообразные круговые движения рук, локтей, кистей; ходьба - медленная, быстрая, на пятках, носках, восьмерками, зигзагами с переменой направления, остановками, поворотами, подскоками, прыжками, приседаниями, покачиваниями; бег в ритме.  </w:t>
      </w:r>
      <w:proofErr w:type="gramEnd"/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Для выработки чувства ритма используется также метод «вербального эквивалента», т.е. усвоения ритмов через звучащее слово: воробей, кошечка и т.д. Материалом могут служить цвета, имена и другие близкие детям слова. </w:t>
      </w:r>
      <w:proofErr w:type="gram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До овладения игрой на музыкальных инструментах, элементарное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музицирование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начинается с использования природных «инструментов» - рук и ног.</w:t>
      </w:r>
      <w:proofErr w:type="gram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К.Орф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вводит в урок так называемые «звучащие жесты» - хлопки, притопы, шлепки, щелчки. С их помощью дети, разделившись на группы, импровизируют сопровождение к звучащим песням и стихам. Из ритмизованных текстов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К.Орф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предлагает составлять ритмические рондо, а также исполнять их в виде канонов.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Для развития чувства ритма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К.Орф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использовал игру «эхо», где ритм, заданный педагогом, точно воспроизводится ребенком. При этом допускаются любые сложности, даже еще не пройденные теоретически. Для </w:t>
      </w: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 xml:space="preserve">развития творческого начала и чувства формы, применялась игра «эхо-ответ» или «эхо с продолжением», когда ребенок заканчивает фразу взрослого или прохлопывает вариацию на нее. Исходным материалом «эха» может служить и импровизация ребенка.                     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 нашей стране система ритмического воспитания разработана Н.Г.Александровой, Е.В.Кононовой. Специальные исследования проведены Н.А. Ветлугиной, </w:t>
      </w:r>
      <w:proofErr w:type="spellStart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А.В.Кенеман</w:t>
      </w:r>
      <w:proofErr w:type="spellEnd"/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Б.М. Тепловым. Например, по мнению психолога Б.М. Теплова восприятие музыки «совершенно непосредственно сопровождается теми или другими двигательными реакциями, более или менее точно передающими временный ход музыкального движения…». Он указывал, что ритм в музыке воспринимается не только слухом и сознанием, но и всеми клетками организма. Б. Теплов выделял три основные музыкальные способности: ладовое чувство, произвольное пользование слуховыми представлениями, ритмическое чувство. При слушании музыки, у человека возникает интуитивная потребность двигаться и даже дышать в ощущаемом ритме. Воздействие ритма на слушателя очень сильно, и эмоциональный отклик на ритм является как бы простейшим, первичным проявлением музыкальности.</w:t>
      </w:r>
    </w:p>
    <w:p w:rsidR="00197143" w:rsidRPr="00197143" w:rsidRDefault="00197143" w:rsidP="00197143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19714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Чувство ритма имеет не только двигательную, моторную, но и эмоциональную природу. Ритм помогает соединить слово, музыку и движение в специальных комплексных упражнениях. Развитие моторики и экспрессивной речи у ребёнка происходит в тесном единстве. А значит, под влиянием коррекционной работы они могут совершенствоваться одновременно. Музыка, являясь организующим фактором, регулирует движение и речь. В основе развития ритмического чувства лежит восприятие выразительности музыки через движения. Хорошо развитое, оно позволяет ребёнку понять и пережить музыку, даёт возможность жить в ней, чувствовать, двигаться. Ритм формирует тело и дух ребёнка, помогает ему осознать свои силы и обрести радость жизни через творчество. Одновременно, ритм является также и основой правильного формирования речи и её восприятия.</w:t>
      </w:r>
    </w:p>
    <w:p w:rsidR="00F34615" w:rsidRDefault="00F34615"/>
    <w:sectPr w:rsidR="00F34615" w:rsidSect="00F3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43"/>
    <w:rsid w:val="00197143"/>
    <w:rsid w:val="00B41BB0"/>
    <w:rsid w:val="00F34615"/>
    <w:rsid w:val="00F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92BE-4193-47B7-B22D-68E1E772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5559</Characters>
  <Application>Microsoft Office Word</Application>
  <DocSecurity>0</DocSecurity>
  <Lines>46</Lines>
  <Paragraphs>13</Paragraphs>
  <ScaleCrop>false</ScaleCrop>
  <Company>Optimus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2019-11-04T14:39:00Z</dcterms:created>
  <dcterms:modified xsi:type="dcterms:W3CDTF">2019-11-04T14:39:00Z</dcterms:modified>
</cp:coreProperties>
</file>